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EE77DAD"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1DE7555B"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0654A10"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A41E41" w:rsidRPr="00A41E41">
        <w:rPr>
          <w:color w:val="17365D" w:themeColor="text2" w:themeShade="BF"/>
          <w:spacing w:val="-4"/>
          <w:lang w:val="tr-TR"/>
        </w:rPr>
        <w:t>181115044</w:t>
      </w:r>
      <w:r w:rsidR="00A41E41">
        <w:rPr>
          <w:color w:val="17365D" w:themeColor="text2" w:themeShade="BF"/>
          <w:spacing w:val="-4"/>
          <w:lang w:val="tr-TR"/>
        </w:rPr>
        <w:t>-</w:t>
      </w:r>
      <w:r w:rsidR="00A41E41" w:rsidRPr="00A41E41">
        <w:rPr>
          <w:color w:val="17365D" w:themeColor="text2" w:themeShade="BF"/>
          <w:spacing w:val="-4"/>
          <w:lang w:val="tr-TR"/>
        </w:rPr>
        <w:t>181135025</w:t>
      </w:r>
    </w:p>
    <w:p w14:paraId="5AE3E56C" w14:textId="4E99F708"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A41E41">
        <w:rPr>
          <w:color w:val="17365D" w:themeColor="text2" w:themeShade="BF"/>
          <w:spacing w:val="-4"/>
          <w:lang w:val="tr-TR"/>
        </w:rPr>
        <w:t>Tasavvuf  I</w:t>
      </w:r>
    </w:p>
    <w:p w14:paraId="2BE44D5E" w14:textId="77777777" w:rsidR="00D810F1" w:rsidRPr="0081535E" w:rsidRDefault="00D810F1" w:rsidP="00DD5C80">
      <w:pPr>
        <w:ind w:left="426"/>
        <w:rPr>
          <w:lang w:val="tr-TR"/>
        </w:rPr>
      </w:pPr>
    </w:p>
    <w:p w14:paraId="73E55498" w14:textId="58F0D79A"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A41E41">
        <w:rPr>
          <w:color w:val="17365D" w:themeColor="text2" w:themeShade="BF"/>
          <w:spacing w:val="-4"/>
          <w:lang w:val="tr-TR"/>
        </w:rPr>
        <w:t>Doç. Dr. Sevim Yılmaz</w:t>
      </w:r>
    </w:p>
    <w:p w14:paraId="3FEB4ECB" w14:textId="31508B7F"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64579F">
        <w:rPr>
          <w:color w:val="17365D" w:themeColor="text2" w:themeShade="BF"/>
          <w:lang w:val="tr-TR"/>
        </w:rPr>
        <w:t>sevima@ogu.edu.tr</w:t>
      </w:r>
    </w:p>
    <w:p w14:paraId="413A9A16" w14:textId="43D88708"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1C2AEE">
        <w:rPr>
          <w:color w:val="17365D" w:themeColor="text2" w:themeShade="BF"/>
          <w:spacing w:val="-4"/>
          <w:lang w:val="tr-TR"/>
        </w:rPr>
        <w:t>P</w:t>
      </w:r>
      <w:r w:rsidR="00A41E41">
        <w:rPr>
          <w:color w:val="17365D" w:themeColor="text2" w:themeShade="BF"/>
          <w:spacing w:val="-4"/>
          <w:lang w:val="tr-TR"/>
        </w:rPr>
        <w:t>azartesi: 12:00-12:45    S</w:t>
      </w:r>
      <w:r w:rsidR="001C2AEE">
        <w:rPr>
          <w:color w:val="17365D" w:themeColor="text2" w:themeShade="BF"/>
          <w:spacing w:val="-4"/>
          <w:lang w:val="tr-TR"/>
        </w:rPr>
        <w:t>alı:12.00-12:45</w:t>
      </w:r>
    </w:p>
    <w:p w14:paraId="70D5522E" w14:textId="5AEC8C18"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64579F">
        <w:rPr>
          <w:color w:val="17365D" w:themeColor="text2" w:themeShade="BF"/>
          <w:spacing w:val="-4"/>
          <w:lang w:val="tr-TR"/>
        </w:rPr>
        <w:t>İlahiyat Fakültesi</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236BF8E"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C2AEE">
        <w:rPr>
          <w:color w:val="17365D" w:themeColor="text2" w:themeShade="BF"/>
          <w:spacing w:val="-4"/>
          <w:lang w:val="tr-TR"/>
        </w:rPr>
        <w:t>Güz</w:t>
      </w:r>
    </w:p>
    <w:p w14:paraId="3EF5E92A" w14:textId="6F169E81"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1C2AEE">
        <w:rPr>
          <w:color w:val="17365D" w:themeColor="text2" w:themeShade="BF"/>
          <w:spacing w:val="-5"/>
          <w:lang w:val="tr-TR"/>
        </w:rPr>
        <w:t>Pazartesi ve Salı</w:t>
      </w:r>
    </w:p>
    <w:p w14:paraId="7AFED3E9" w14:textId="62A3DC6F"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C2AEE">
        <w:rPr>
          <w:color w:val="17365D" w:themeColor="text2" w:themeShade="BF"/>
          <w:spacing w:val="1"/>
          <w:lang w:val="tr-TR"/>
        </w:rPr>
        <w:t>2/3</w:t>
      </w:r>
    </w:p>
    <w:p w14:paraId="1D1481D1" w14:textId="22EE5EC4"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1C2AEE">
        <w:rPr>
          <w:color w:val="17365D" w:themeColor="text2" w:themeShade="BF"/>
          <w:spacing w:val="-2"/>
          <w:lang w:val="tr-TR"/>
        </w:rPr>
        <w:t>Türkçe</w:t>
      </w:r>
    </w:p>
    <w:p w14:paraId="36C4DF41" w14:textId="6778B580"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C2AEE">
        <w:rPr>
          <w:color w:val="17365D" w:themeColor="text2" w:themeShade="BF"/>
          <w:spacing w:val="-2"/>
          <w:lang w:val="tr-TR"/>
        </w:rPr>
        <w:t>1. ve 2.</w:t>
      </w:r>
    </w:p>
    <w:p w14:paraId="39B5A086" w14:textId="35AF0A56"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C2AEE">
        <w:rPr>
          <w:color w:val="17365D" w:themeColor="text2" w:themeShade="BF"/>
          <w:lang w:val="tr-TR"/>
        </w:rPr>
        <w:t>4. Derslik ve 15.</w:t>
      </w:r>
      <w:r w:rsidR="0064579F">
        <w:rPr>
          <w:color w:val="17365D" w:themeColor="text2" w:themeShade="BF"/>
          <w:lang w:val="tr-TR"/>
        </w:rPr>
        <w:t xml:space="preserve"> D</w:t>
      </w:r>
      <w:r w:rsidR="001C2AEE">
        <w:rPr>
          <w:color w:val="17365D" w:themeColor="text2" w:themeShade="BF"/>
          <w:lang w:val="tr-TR"/>
        </w:rPr>
        <w:t>erslik</w:t>
      </w:r>
    </w:p>
    <w:p w14:paraId="07DBFB57" w14:textId="2FE297FC"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7240D83"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6B1E993"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21812651"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tbl>
      <w:tblPr>
        <w:tblStyle w:val="TabloKlavuzu"/>
        <w:tblW w:w="10560" w:type="dxa"/>
        <w:tblLook w:val="04A0" w:firstRow="1" w:lastRow="0" w:firstColumn="1" w:lastColumn="0" w:noHBand="0" w:noVBand="1"/>
      </w:tblPr>
      <w:tblGrid>
        <w:gridCol w:w="10560"/>
      </w:tblGrid>
      <w:tr w:rsidR="00BC0815" w:rsidRPr="00BC0815" w14:paraId="025867A9" w14:textId="77777777" w:rsidTr="00BC0815">
        <w:trPr>
          <w:trHeight w:val="915"/>
        </w:trPr>
        <w:tc>
          <w:tcPr>
            <w:tcW w:w="10560" w:type="dxa"/>
            <w:hideMark/>
          </w:tcPr>
          <w:p w14:paraId="785C2730" w14:textId="363F15A1" w:rsidR="00BC0815" w:rsidRPr="00BC0815" w:rsidRDefault="0005768D" w:rsidP="00BC0815">
            <w:pPr>
              <w:pStyle w:val="Balk1"/>
              <w:rPr>
                <w:color w:val="17365D" w:themeColor="text2" w:themeShade="BF"/>
                <w:lang w:val="en-US"/>
              </w:rPr>
            </w:pPr>
            <w:r w:rsidRPr="0081535E">
              <w:rPr>
                <w:color w:val="17365D" w:themeColor="text2" w:themeShade="BF"/>
              </w:rPr>
              <w:t>Dersin Amacı</w:t>
            </w:r>
            <w:r w:rsidR="00FC77B9" w:rsidRPr="0081535E">
              <w:rPr>
                <w:color w:val="17365D" w:themeColor="text2" w:themeShade="BF"/>
              </w:rPr>
              <w:t xml:space="preserve"> </w:t>
            </w:r>
            <w:r w:rsidR="00BC0815" w:rsidRPr="00BC0815">
              <w:rPr>
                <w:color w:val="17365D" w:themeColor="text2" w:themeShade="BF"/>
                <w:lang w:val="en-US"/>
              </w:rPr>
              <w:t xml:space="preserve">Tasavvufun temel kavramları ve tarihi gelişimi hakkında bilgilere ulaşmak. Tasavvufun İslâmî ilimler ve diğer mistik gelenekler arasındaki yerini belirlemek. İslam’ın rûhânî ve bâtınî boyutunu ortaya koymak. İnsanın ruhî yapısının derinliğine dikkat çekmek. Genel olarak Tasavvuf </w:t>
            </w:r>
            <w:r w:rsidR="00350D13">
              <w:rPr>
                <w:color w:val="17365D" w:themeColor="text2" w:themeShade="BF"/>
                <w:lang w:val="en-US"/>
              </w:rPr>
              <w:t>t</w:t>
            </w:r>
            <w:r w:rsidR="00BC0815" w:rsidRPr="00BC0815">
              <w:rPr>
                <w:color w:val="17365D" w:themeColor="text2" w:themeShade="BF"/>
                <w:lang w:val="en-US"/>
              </w:rPr>
              <w:t xml:space="preserve">arihi ve felsefesi hakkında bilgi vermek. </w:t>
            </w:r>
          </w:p>
        </w:tc>
      </w:tr>
    </w:tbl>
    <w:p w14:paraId="2E755BB2" w14:textId="57F73BCB" w:rsidR="005A5227" w:rsidRPr="0081535E" w:rsidRDefault="005A5227" w:rsidP="00BC0815">
      <w:pPr>
        <w:pStyle w:val="Balk1"/>
        <w:rPr>
          <w:color w:val="17365D" w:themeColor="text2" w:themeShade="BF"/>
          <w:lang w:val="tr-TR"/>
        </w:rPr>
      </w:pP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6D0DBB14"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5F0CF533" w:rsidR="0081535E" w:rsidRPr="00333868" w:rsidRDefault="00BC081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C0815">
              <w:rPr>
                <w:rFonts w:asciiTheme="majorBidi" w:hAnsiTheme="majorBidi" w:cstheme="majorBidi"/>
                <w:color w:val="17365D" w:themeColor="text2" w:themeShade="BF"/>
                <w:sz w:val="20"/>
                <w:szCs w:val="20"/>
                <w:lang w:val="tr-TR"/>
              </w:rPr>
              <w:t>Tasavvuf tarihi, kavramları ve başlıca ekolleri hakkında bilgi sahibi ol</w:t>
            </w:r>
            <w:r w:rsidR="00350D13">
              <w:rPr>
                <w:rFonts w:asciiTheme="majorBidi" w:hAnsiTheme="majorBidi" w:cstheme="majorBidi"/>
                <w:color w:val="17365D" w:themeColor="text2" w:themeShade="BF"/>
                <w:sz w:val="20"/>
                <w:szCs w:val="20"/>
                <w:lang w:val="tr-TR"/>
              </w:rPr>
              <w:t>ur.</w:t>
            </w:r>
            <w:r w:rsidRPr="00BC0815">
              <w:rPr>
                <w:rFonts w:asciiTheme="majorBidi" w:hAnsiTheme="majorBidi" w:cstheme="majorBidi"/>
                <w:color w:val="17365D" w:themeColor="text2" w:themeShade="BF"/>
                <w:sz w:val="20"/>
                <w:szCs w:val="20"/>
                <w:lang w:val="tr-TR"/>
              </w:rPr>
              <w:tab/>
            </w:r>
            <w:r w:rsidRPr="00BC0815">
              <w:rPr>
                <w:rFonts w:asciiTheme="majorBidi" w:hAnsiTheme="majorBidi" w:cstheme="majorBidi"/>
                <w:color w:val="17365D" w:themeColor="text2" w:themeShade="BF"/>
                <w:sz w:val="20"/>
                <w:szCs w:val="20"/>
                <w:lang w:val="tr-TR"/>
              </w:rPr>
              <w:tab/>
            </w:r>
          </w:p>
        </w:tc>
        <w:tc>
          <w:tcPr>
            <w:tcW w:w="2404" w:type="dxa"/>
            <w:vAlign w:val="center"/>
          </w:tcPr>
          <w:p w14:paraId="516F2690" w14:textId="3FBEAF37" w:rsidR="0081535E" w:rsidRPr="00333868" w:rsidRDefault="0081535E"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0273A21"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73291681" w:rsidR="0081535E" w:rsidRPr="00333868" w:rsidRDefault="00BC081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C0815">
              <w:rPr>
                <w:rFonts w:asciiTheme="majorBidi" w:hAnsiTheme="majorBidi" w:cstheme="majorBidi"/>
                <w:color w:val="17365D" w:themeColor="text2" w:themeShade="BF"/>
                <w:sz w:val="20"/>
                <w:szCs w:val="20"/>
                <w:lang w:val="tr-TR"/>
              </w:rPr>
              <w:t>Tasavvuf tarihinin ana kaynaklarını bilir ve tasavvuf tarihinin bazı  kaynaklarını okur</w:t>
            </w:r>
            <w:r w:rsidRPr="00BC0815">
              <w:rPr>
                <w:rFonts w:asciiTheme="majorBidi" w:hAnsiTheme="majorBidi" w:cstheme="majorBidi"/>
                <w:color w:val="17365D" w:themeColor="text2" w:themeShade="BF"/>
                <w:sz w:val="20"/>
                <w:szCs w:val="20"/>
                <w:lang w:val="tr-TR"/>
              </w:rPr>
              <w:tab/>
            </w:r>
            <w:r w:rsidRPr="00BC0815">
              <w:rPr>
                <w:rFonts w:asciiTheme="majorBidi" w:hAnsiTheme="majorBidi" w:cstheme="majorBidi"/>
                <w:color w:val="17365D" w:themeColor="text2" w:themeShade="BF"/>
                <w:sz w:val="20"/>
                <w:szCs w:val="20"/>
                <w:lang w:val="tr-TR"/>
              </w:rPr>
              <w:tab/>
            </w:r>
            <w:r w:rsidRPr="00BC0815">
              <w:rPr>
                <w:rFonts w:asciiTheme="majorBidi" w:hAnsiTheme="majorBidi" w:cstheme="majorBidi"/>
                <w:color w:val="17365D" w:themeColor="text2" w:themeShade="BF"/>
                <w:sz w:val="20"/>
                <w:szCs w:val="20"/>
                <w:lang w:val="tr-TR"/>
              </w:rPr>
              <w:tab/>
            </w:r>
          </w:p>
        </w:tc>
        <w:tc>
          <w:tcPr>
            <w:tcW w:w="2404" w:type="dxa"/>
            <w:vAlign w:val="center"/>
          </w:tcPr>
          <w:p w14:paraId="46F96493"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8943AA2"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FB3D63E" w:rsidR="0081535E" w:rsidRPr="00333868" w:rsidRDefault="00BC081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BC0815">
              <w:rPr>
                <w:rFonts w:asciiTheme="majorBidi" w:hAnsiTheme="majorBidi" w:cstheme="majorBidi"/>
                <w:color w:val="17365D" w:themeColor="text2" w:themeShade="BF"/>
                <w:sz w:val="20"/>
                <w:szCs w:val="20"/>
                <w:lang w:val="tr-TR"/>
              </w:rPr>
              <w:t xml:space="preserve">İslâm rûhânî hayatına dair bir bilinç elde eder ve İslam’ın rûhânî boyutunu analiz etme imkânına kavuşur. </w:t>
            </w:r>
            <w:r w:rsidRPr="00BC0815">
              <w:rPr>
                <w:rFonts w:asciiTheme="majorBidi" w:hAnsiTheme="majorBidi" w:cstheme="majorBidi"/>
                <w:color w:val="17365D" w:themeColor="text2" w:themeShade="BF"/>
                <w:sz w:val="20"/>
                <w:szCs w:val="20"/>
                <w:lang w:val="tr-TR"/>
              </w:rPr>
              <w:tab/>
            </w:r>
            <w:r w:rsidRPr="00BC0815">
              <w:rPr>
                <w:rFonts w:asciiTheme="majorBidi" w:hAnsiTheme="majorBidi" w:cstheme="majorBidi"/>
                <w:color w:val="17365D" w:themeColor="text2" w:themeShade="BF"/>
                <w:sz w:val="20"/>
                <w:szCs w:val="20"/>
                <w:lang w:val="tr-TR"/>
              </w:rPr>
              <w:tab/>
            </w:r>
            <w:r w:rsidRPr="00BC0815">
              <w:rPr>
                <w:rFonts w:asciiTheme="majorBidi" w:hAnsiTheme="majorBidi" w:cstheme="majorBidi"/>
                <w:color w:val="17365D" w:themeColor="text2" w:themeShade="BF"/>
                <w:sz w:val="20"/>
                <w:szCs w:val="20"/>
                <w:lang w:val="tr-TR"/>
              </w:rPr>
              <w:tab/>
            </w:r>
          </w:p>
        </w:tc>
        <w:tc>
          <w:tcPr>
            <w:tcW w:w="2404" w:type="dxa"/>
            <w:vAlign w:val="center"/>
          </w:tcPr>
          <w:p w14:paraId="16BC4AE3"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509198AB"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7C8CC571" w:rsidR="0081535E" w:rsidRPr="00333868" w:rsidRDefault="00350D13"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İ</w:t>
            </w:r>
            <w:r w:rsidR="00BC0815" w:rsidRPr="00BC0815">
              <w:rPr>
                <w:rFonts w:asciiTheme="majorBidi" w:hAnsiTheme="majorBidi" w:cstheme="majorBidi"/>
                <w:color w:val="17365D" w:themeColor="text2" w:themeShade="BF"/>
                <w:sz w:val="20"/>
                <w:szCs w:val="20"/>
                <w:lang w:val="tr-TR"/>
              </w:rPr>
              <w:t>nsan, dış dünya ve dini bütüncül bir perspektiften yorumlama imkânı elde eder</w:t>
            </w:r>
            <w:r w:rsidR="00BC0815" w:rsidRPr="00BC0815">
              <w:rPr>
                <w:rFonts w:asciiTheme="majorBidi" w:hAnsiTheme="majorBidi" w:cstheme="majorBidi"/>
                <w:color w:val="17365D" w:themeColor="text2" w:themeShade="BF"/>
                <w:sz w:val="20"/>
                <w:szCs w:val="20"/>
                <w:lang w:val="tr-TR"/>
              </w:rPr>
              <w:tab/>
            </w:r>
            <w:r w:rsidR="00BC0815" w:rsidRPr="00BC0815">
              <w:rPr>
                <w:rFonts w:asciiTheme="majorBidi" w:hAnsiTheme="majorBidi" w:cstheme="majorBidi"/>
                <w:color w:val="17365D" w:themeColor="text2" w:themeShade="BF"/>
                <w:sz w:val="20"/>
                <w:szCs w:val="20"/>
                <w:lang w:val="tr-TR"/>
              </w:rPr>
              <w:tab/>
            </w:r>
            <w:r w:rsidR="00BC0815" w:rsidRPr="00BC0815">
              <w:rPr>
                <w:rFonts w:asciiTheme="majorBidi" w:hAnsiTheme="majorBidi" w:cstheme="majorBidi"/>
                <w:color w:val="17365D" w:themeColor="text2" w:themeShade="BF"/>
                <w:sz w:val="20"/>
                <w:szCs w:val="20"/>
                <w:lang w:val="tr-TR"/>
              </w:rPr>
              <w:tab/>
            </w:r>
          </w:p>
        </w:tc>
        <w:tc>
          <w:tcPr>
            <w:tcW w:w="2404" w:type="dxa"/>
            <w:vAlign w:val="center"/>
          </w:tcPr>
          <w:p w14:paraId="5A14A62D"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53803B5"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312A4895"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36EED6D"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19740F2"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7</w:t>
            </w:r>
          </w:p>
        </w:tc>
        <w:tc>
          <w:tcPr>
            <w:tcW w:w="5270" w:type="dxa"/>
            <w:vAlign w:val="center"/>
          </w:tcPr>
          <w:p w14:paraId="7939D182"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81535E" w:rsidRPr="00333868" w:rsidRDefault="0081535E"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81535E" w:rsidRPr="00333868" w:rsidRDefault="0081535E"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38C69982" w:rsidR="00716131" w:rsidRPr="0081535E" w:rsidRDefault="00350D13"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 xml:space="preserve"> Hasan Kamil Yılmaz, </w:t>
            </w:r>
            <w:r w:rsidRPr="00D821DB">
              <w:rPr>
                <w:b w:val="0"/>
                <w:bCs w:val="0"/>
                <w:i/>
                <w:iCs/>
                <w:color w:val="17365D" w:themeColor="text2" w:themeShade="BF"/>
                <w:sz w:val="22"/>
                <w:szCs w:val="22"/>
              </w:rPr>
              <w:t>Ana hatlarıyla Tasavvuf ve Tarikatlar</w:t>
            </w:r>
            <w:r>
              <w:rPr>
                <w:b w:val="0"/>
                <w:bCs w:val="0"/>
                <w:color w:val="17365D" w:themeColor="text2" w:themeShade="BF"/>
                <w:sz w:val="22"/>
                <w:szCs w:val="22"/>
              </w:rPr>
              <w:t xml:space="preserve">, (İstanbul: Ensar Neşriyat. 2022); </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22D8A71E" w14:textId="77777777" w:rsidR="00D821DB" w:rsidRDefault="00D821DB" w:rsidP="000F7BAC">
            <w:pPr>
              <w:pStyle w:val="GvdeMetni"/>
              <w:spacing w:after="60"/>
              <w:ind w:right="249"/>
              <w:jc w:val="both"/>
              <w:rPr>
                <w:color w:val="17365D" w:themeColor="text2" w:themeShade="BF"/>
              </w:rPr>
            </w:pPr>
          </w:p>
          <w:p w14:paraId="79EF7758" w14:textId="18D447F1" w:rsidR="00EB0249" w:rsidRPr="00D821DB" w:rsidRDefault="00D821DB" w:rsidP="000F7BAC">
            <w:pPr>
              <w:pStyle w:val="GvdeMetni"/>
              <w:spacing w:after="60"/>
              <w:ind w:right="249"/>
              <w:jc w:val="both"/>
              <w:rPr>
                <w:color w:val="17365D" w:themeColor="text2" w:themeShade="BF"/>
              </w:rPr>
            </w:pPr>
            <w:r>
              <w:rPr>
                <w:color w:val="17365D" w:themeColor="text2" w:themeShade="BF"/>
              </w:rPr>
              <w:t>Ahmet Cahit Haksever</w:t>
            </w:r>
            <w:r>
              <w:rPr>
                <w:b/>
                <w:bCs/>
                <w:color w:val="17365D" w:themeColor="text2" w:themeShade="BF"/>
              </w:rPr>
              <w:t xml:space="preserve">, </w:t>
            </w:r>
            <w:r w:rsidRPr="00D821DB">
              <w:rPr>
                <w:i/>
                <w:iCs/>
                <w:color w:val="17365D" w:themeColor="text2" w:themeShade="BF"/>
              </w:rPr>
              <w:t>Günümüz Tasavvuf Meseleleri</w:t>
            </w:r>
            <w:r w:rsidRPr="00D821DB">
              <w:rPr>
                <w:color w:val="17365D" w:themeColor="text2" w:themeShade="BF"/>
              </w:rPr>
              <w:t>, ( İstanbul: KDY Akademi, 2021)</w:t>
            </w: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12D72722" w:rsidR="00C06A3F" w:rsidRPr="00333868" w:rsidRDefault="00D821DB" w:rsidP="0028202D">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w:t>
            </w:r>
          </w:p>
        </w:tc>
        <w:tc>
          <w:tcPr>
            <w:tcW w:w="1442" w:type="pct"/>
            <w:vAlign w:val="center"/>
          </w:tcPr>
          <w:p w14:paraId="50EA44B4" w14:textId="7585BDE8" w:rsidR="00C06A3F" w:rsidRPr="00333868" w:rsidRDefault="00D821DB" w:rsidP="00D821DB">
            <w:pPr>
              <w:pStyle w:val="TableParagraph"/>
              <w:rPr>
                <w:color w:val="17365D" w:themeColor="text2" w:themeShade="BF"/>
                <w:sz w:val="20"/>
                <w:szCs w:val="20"/>
                <w:lang w:val="tr-TR"/>
              </w:rPr>
            </w:pPr>
            <w:r>
              <w:rPr>
                <w:color w:val="17365D" w:themeColor="text2" w:themeShade="BF"/>
                <w:sz w:val="20"/>
                <w:szCs w:val="20"/>
                <w:lang w:val="tr-TR"/>
              </w:rPr>
              <w:t>Tasavvufun Etimolojik Kökenleri</w:t>
            </w:r>
          </w:p>
        </w:tc>
        <w:tc>
          <w:tcPr>
            <w:tcW w:w="1442" w:type="pct"/>
            <w:gridSpan w:val="2"/>
            <w:vAlign w:val="center"/>
          </w:tcPr>
          <w:p w14:paraId="465A9817" w14:textId="0E1851D0" w:rsidR="00C06A3F" w:rsidRPr="00333868" w:rsidRDefault="00D821DB" w:rsidP="00E609DF">
            <w:pPr>
              <w:ind w:left="170"/>
              <w:rPr>
                <w:color w:val="17365D" w:themeColor="text2" w:themeShade="BF"/>
                <w:sz w:val="20"/>
                <w:szCs w:val="20"/>
                <w:lang w:val="tr-TR"/>
              </w:rPr>
            </w:pPr>
            <w:r>
              <w:rPr>
                <w:color w:val="17365D" w:themeColor="text2" w:themeShade="BF"/>
                <w:sz w:val="20"/>
                <w:szCs w:val="20"/>
                <w:lang w:val="tr-TR"/>
              </w:rPr>
              <w:t>Ders Kitabı</w:t>
            </w:r>
          </w:p>
        </w:tc>
        <w:tc>
          <w:tcPr>
            <w:tcW w:w="1442"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333868">
        <w:trPr>
          <w:trHeight w:val="397"/>
          <w:jc w:val="center"/>
        </w:trPr>
        <w:tc>
          <w:tcPr>
            <w:tcW w:w="674" w:type="pct"/>
            <w:vAlign w:val="center"/>
          </w:tcPr>
          <w:p w14:paraId="60A75A98" w14:textId="6864CD3D" w:rsidR="00C06A3F" w:rsidRPr="00333868" w:rsidRDefault="00D821DB" w:rsidP="00D821DB">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2.</w:t>
            </w:r>
          </w:p>
        </w:tc>
        <w:tc>
          <w:tcPr>
            <w:tcW w:w="1442" w:type="pct"/>
            <w:vAlign w:val="center"/>
          </w:tcPr>
          <w:p w14:paraId="0F4B7561" w14:textId="3393125D" w:rsidR="00C06A3F" w:rsidRPr="00333868" w:rsidRDefault="00D821DB" w:rsidP="00E609DF">
            <w:pPr>
              <w:spacing w:after="60"/>
              <w:ind w:left="170"/>
              <w:rPr>
                <w:color w:val="17365D" w:themeColor="text2" w:themeShade="BF"/>
                <w:sz w:val="20"/>
                <w:szCs w:val="20"/>
                <w:lang w:val="tr-TR"/>
              </w:rPr>
            </w:pPr>
            <w:r>
              <w:rPr>
                <w:color w:val="17365D" w:themeColor="text2" w:themeShade="BF"/>
                <w:sz w:val="20"/>
                <w:szCs w:val="20"/>
                <w:lang w:val="tr-TR"/>
              </w:rPr>
              <w:t>Tasavvuf  din bilimi oluşunun temellendirilmesi</w:t>
            </w:r>
          </w:p>
        </w:tc>
        <w:tc>
          <w:tcPr>
            <w:tcW w:w="1442" w:type="pct"/>
            <w:gridSpan w:val="2"/>
            <w:vAlign w:val="center"/>
          </w:tcPr>
          <w:p w14:paraId="5CE2BCE3" w14:textId="61C70358" w:rsidR="00C06A3F" w:rsidRPr="00333868" w:rsidRDefault="00D821DB" w:rsidP="00E609DF">
            <w:pPr>
              <w:ind w:left="170"/>
              <w:rPr>
                <w:color w:val="17365D" w:themeColor="text2" w:themeShade="BF"/>
                <w:sz w:val="20"/>
                <w:szCs w:val="20"/>
                <w:lang w:val="tr-TR"/>
              </w:rPr>
            </w:pPr>
            <w:r>
              <w:rPr>
                <w:color w:val="17365D" w:themeColor="text2" w:themeShade="BF"/>
                <w:sz w:val="20"/>
                <w:szCs w:val="20"/>
                <w:lang w:val="tr-TR"/>
              </w:rPr>
              <w:t>Ekrem Demirli, İslam düşüncesi Üzerine makale</w:t>
            </w:r>
          </w:p>
        </w:tc>
        <w:tc>
          <w:tcPr>
            <w:tcW w:w="1442" w:type="pct"/>
            <w:vAlign w:val="center"/>
          </w:tcPr>
          <w:p w14:paraId="062CEB75" w14:textId="77777777" w:rsidR="00C06A3F" w:rsidRPr="00333868" w:rsidRDefault="00C06A3F" w:rsidP="001A15BC">
            <w:pPr>
              <w:ind w:left="170"/>
              <w:jc w:val="both"/>
              <w:rPr>
                <w:color w:val="17365D" w:themeColor="text2" w:themeShade="BF"/>
                <w:sz w:val="20"/>
                <w:szCs w:val="20"/>
                <w:lang w:val="tr-TR"/>
              </w:rPr>
            </w:pPr>
          </w:p>
        </w:tc>
      </w:tr>
      <w:tr w:rsidR="009A5A36" w:rsidRPr="00333868" w14:paraId="1C2ADF64" w14:textId="04518B2C" w:rsidTr="00333868">
        <w:trPr>
          <w:trHeight w:val="397"/>
          <w:jc w:val="center"/>
        </w:trPr>
        <w:tc>
          <w:tcPr>
            <w:tcW w:w="674" w:type="pct"/>
            <w:vAlign w:val="center"/>
          </w:tcPr>
          <w:p w14:paraId="0B6E0FC3" w14:textId="1B7CF5CA" w:rsidR="00C06A3F" w:rsidRPr="00333868" w:rsidRDefault="00D821DB" w:rsidP="00D821DB">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3.</w:t>
            </w:r>
          </w:p>
        </w:tc>
        <w:tc>
          <w:tcPr>
            <w:tcW w:w="1442" w:type="pct"/>
            <w:vAlign w:val="center"/>
          </w:tcPr>
          <w:p w14:paraId="185F75F3" w14:textId="2DBF9A95" w:rsidR="00C06A3F" w:rsidRPr="00333868" w:rsidRDefault="00D821DB" w:rsidP="00E609DF">
            <w:pPr>
              <w:spacing w:after="60"/>
              <w:ind w:left="170"/>
              <w:rPr>
                <w:color w:val="17365D" w:themeColor="text2" w:themeShade="BF"/>
                <w:sz w:val="20"/>
                <w:szCs w:val="20"/>
                <w:lang w:val="tr-TR"/>
              </w:rPr>
            </w:pPr>
            <w:r>
              <w:rPr>
                <w:color w:val="17365D" w:themeColor="text2" w:themeShade="BF"/>
                <w:sz w:val="20"/>
                <w:szCs w:val="20"/>
                <w:lang w:val="tr-TR"/>
              </w:rPr>
              <w:t xml:space="preserve">Tasavvuf ve </w:t>
            </w:r>
            <w:r w:rsidR="00380ED9">
              <w:rPr>
                <w:color w:val="17365D" w:themeColor="text2" w:themeShade="BF"/>
                <w:sz w:val="20"/>
                <w:szCs w:val="20"/>
                <w:lang w:val="tr-TR"/>
              </w:rPr>
              <w:t>Mistisizm Karşılaştırması</w:t>
            </w:r>
          </w:p>
        </w:tc>
        <w:tc>
          <w:tcPr>
            <w:tcW w:w="1442" w:type="pct"/>
            <w:gridSpan w:val="2"/>
            <w:vAlign w:val="center"/>
          </w:tcPr>
          <w:p w14:paraId="31837BA3" w14:textId="53B8C532" w:rsidR="00C06A3F" w:rsidRPr="00333868" w:rsidRDefault="00380ED9" w:rsidP="00E609DF">
            <w:pPr>
              <w:ind w:left="170"/>
              <w:rPr>
                <w:color w:val="17365D" w:themeColor="text2" w:themeShade="BF"/>
                <w:sz w:val="20"/>
                <w:szCs w:val="20"/>
                <w:lang w:val="tr-TR"/>
              </w:rPr>
            </w:pPr>
            <w:r>
              <w:rPr>
                <w:color w:val="17365D" w:themeColor="text2" w:themeShade="BF"/>
                <w:sz w:val="20"/>
                <w:szCs w:val="20"/>
                <w:lang w:val="tr-TR"/>
              </w:rPr>
              <w:t>Ders Kitabı ve Din Muhammed’in Tasavvuf ve Mistisizm Kitabı</w:t>
            </w:r>
          </w:p>
        </w:tc>
        <w:tc>
          <w:tcPr>
            <w:tcW w:w="1442" w:type="pct"/>
            <w:vAlign w:val="center"/>
          </w:tcPr>
          <w:p w14:paraId="4754DC25" w14:textId="77777777" w:rsidR="00C06A3F" w:rsidRPr="00333868" w:rsidRDefault="00C06A3F" w:rsidP="00E43153">
            <w:pPr>
              <w:ind w:left="170"/>
              <w:jc w:val="both"/>
              <w:rPr>
                <w:color w:val="17365D" w:themeColor="text2" w:themeShade="BF"/>
                <w:sz w:val="20"/>
                <w:szCs w:val="20"/>
                <w:lang w:val="tr-TR"/>
              </w:rPr>
            </w:pPr>
          </w:p>
        </w:tc>
      </w:tr>
      <w:tr w:rsidR="009A5A36" w:rsidRPr="00333868" w14:paraId="2C18550C" w14:textId="1D8E4405" w:rsidTr="008E01D2">
        <w:trPr>
          <w:trHeight w:val="644"/>
          <w:jc w:val="center"/>
        </w:trPr>
        <w:tc>
          <w:tcPr>
            <w:tcW w:w="674" w:type="pct"/>
            <w:vAlign w:val="center"/>
          </w:tcPr>
          <w:p w14:paraId="33C8BFE1" w14:textId="3C7CF51F" w:rsidR="00C06A3F" w:rsidRPr="00333868" w:rsidRDefault="00380ED9" w:rsidP="00380ED9">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 xml:space="preserve">4. </w:t>
            </w:r>
          </w:p>
        </w:tc>
        <w:tc>
          <w:tcPr>
            <w:tcW w:w="1442" w:type="pct"/>
            <w:vAlign w:val="center"/>
          </w:tcPr>
          <w:p w14:paraId="3775F3F1" w14:textId="15E04117" w:rsidR="00C06A3F" w:rsidRPr="00380ED9" w:rsidRDefault="00380ED9" w:rsidP="00E609DF">
            <w:pPr>
              <w:spacing w:after="60"/>
              <w:ind w:left="170"/>
              <w:rPr>
                <w:color w:val="17365D" w:themeColor="text2" w:themeShade="BF"/>
                <w:sz w:val="20"/>
                <w:szCs w:val="20"/>
                <w:lang w:val="tr-TR"/>
              </w:rPr>
            </w:pPr>
            <w:r>
              <w:rPr>
                <w:color w:val="17365D" w:themeColor="text2" w:themeShade="BF"/>
                <w:sz w:val="20"/>
                <w:szCs w:val="20"/>
                <w:lang w:val="tr-TR"/>
              </w:rPr>
              <w:t>Peygamberimizin (s.a.v) ve Sahabelerin Zühd Anlayışı</w:t>
            </w:r>
          </w:p>
        </w:tc>
        <w:tc>
          <w:tcPr>
            <w:tcW w:w="1442" w:type="pct"/>
            <w:gridSpan w:val="2"/>
            <w:vAlign w:val="center"/>
          </w:tcPr>
          <w:p w14:paraId="431C3489" w14:textId="27E2A054" w:rsidR="00C06A3F" w:rsidRPr="00333868" w:rsidRDefault="00380ED9" w:rsidP="00E609DF">
            <w:pPr>
              <w:ind w:left="170"/>
              <w:rPr>
                <w:color w:val="17365D" w:themeColor="text2" w:themeShade="BF"/>
                <w:sz w:val="20"/>
                <w:szCs w:val="20"/>
                <w:lang w:val="tr-TR"/>
              </w:rPr>
            </w:pPr>
            <w:r>
              <w:rPr>
                <w:color w:val="17365D" w:themeColor="text2" w:themeShade="BF"/>
                <w:sz w:val="20"/>
                <w:szCs w:val="20"/>
                <w:lang w:val="tr-TR"/>
              </w:rPr>
              <w:t>Ders Kitabı ve Öğrencilerin Sunumu</w:t>
            </w:r>
          </w:p>
        </w:tc>
        <w:tc>
          <w:tcPr>
            <w:tcW w:w="1442" w:type="pct"/>
            <w:vAlign w:val="center"/>
          </w:tcPr>
          <w:p w14:paraId="75D43FB7" w14:textId="77777777" w:rsidR="00C06A3F" w:rsidRPr="00333868" w:rsidRDefault="00C06A3F" w:rsidP="00E965CF">
            <w:pPr>
              <w:ind w:left="170"/>
              <w:jc w:val="both"/>
              <w:rPr>
                <w:color w:val="17365D" w:themeColor="text2" w:themeShade="BF"/>
                <w:sz w:val="20"/>
                <w:szCs w:val="20"/>
                <w:lang w:val="tr-TR"/>
              </w:rPr>
            </w:pPr>
          </w:p>
        </w:tc>
      </w:tr>
      <w:tr w:rsidR="009A5A36" w:rsidRPr="00333868" w14:paraId="3144CD28" w14:textId="6A9D4FC1" w:rsidTr="00333868">
        <w:trPr>
          <w:trHeight w:val="397"/>
          <w:jc w:val="center"/>
        </w:trPr>
        <w:tc>
          <w:tcPr>
            <w:tcW w:w="674" w:type="pct"/>
            <w:vAlign w:val="center"/>
          </w:tcPr>
          <w:p w14:paraId="3C8368B4" w14:textId="4D24F184" w:rsidR="00C06A3F" w:rsidRPr="00333868" w:rsidRDefault="00380ED9" w:rsidP="00380ED9">
            <w:pPr>
              <w:pStyle w:val="TableParagraph"/>
              <w:spacing w:line="254" w:lineRule="exact"/>
              <w:ind w:right="91"/>
              <w:rPr>
                <w:b/>
                <w:bCs/>
                <w:color w:val="17365D" w:themeColor="text2" w:themeShade="BF"/>
                <w:sz w:val="20"/>
                <w:szCs w:val="20"/>
                <w:lang w:val="tr-TR"/>
              </w:rPr>
            </w:pPr>
            <w:r>
              <w:rPr>
                <w:b/>
                <w:bCs/>
                <w:color w:val="17365D" w:themeColor="text2" w:themeShade="BF"/>
                <w:sz w:val="20"/>
                <w:szCs w:val="20"/>
                <w:lang w:val="tr-TR"/>
              </w:rPr>
              <w:t xml:space="preserve">   5.</w:t>
            </w:r>
          </w:p>
        </w:tc>
        <w:tc>
          <w:tcPr>
            <w:tcW w:w="1442" w:type="pct"/>
            <w:vAlign w:val="center"/>
          </w:tcPr>
          <w:p w14:paraId="185495D6" w14:textId="60CEF277" w:rsidR="00810283" w:rsidRPr="008E01D2" w:rsidRDefault="00380ED9" w:rsidP="00E609DF">
            <w:pPr>
              <w:ind w:left="170"/>
              <w:rPr>
                <w:color w:val="17365D" w:themeColor="text2" w:themeShade="BF"/>
                <w:sz w:val="20"/>
                <w:szCs w:val="20"/>
                <w:lang w:val="tr-TR"/>
              </w:rPr>
            </w:pPr>
            <w:r w:rsidRPr="008E01D2">
              <w:rPr>
                <w:color w:val="17365D" w:themeColor="text2" w:themeShade="BF"/>
                <w:sz w:val="20"/>
                <w:szCs w:val="20"/>
                <w:lang w:val="tr-TR"/>
              </w:rPr>
              <w:t>Tasavvufun Zühd Dönemi</w:t>
            </w:r>
          </w:p>
        </w:tc>
        <w:tc>
          <w:tcPr>
            <w:tcW w:w="1442" w:type="pct"/>
            <w:gridSpan w:val="2"/>
            <w:vAlign w:val="center"/>
          </w:tcPr>
          <w:p w14:paraId="5B143512" w14:textId="24907BAB" w:rsidR="00C06A3F" w:rsidRPr="00333868" w:rsidRDefault="00380ED9" w:rsidP="00E609DF">
            <w:pPr>
              <w:ind w:left="170"/>
              <w:rPr>
                <w:color w:val="17365D" w:themeColor="text2" w:themeShade="BF"/>
                <w:sz w:val="20"/>
                <w:szCs w:val="20"/>
                <w:lang w:val="tr-TR"/>
              </w:rPr>
            </w:pPr>
            <w:r>
              <w:rPr>
                <w:color w:val="17365D" w:themeColor="text2" w:themeShade="BF"/>
                <w:sz w:val="20"/>
                <w:szCs w:val="20"/>
                <w:lang w:val="tr-TR"/>
              </w:rPr>
              <w:t>Ders Kitabı</w:t>
            </w:r>
            <w:r w:rsidR="008E01D2">
              <w:rPr>
                <w:color w:val="17365D" w:themeColor="text2" w:themeShade="BF"/>
                <w:sz w:val="20"/>
                <w:szCs w:val="20"/>
                <w:lang w:val="tr-TR"/>
              </w:rPr>
              <w:t xml:space="preserve"> ve</w:t>
            </w:r>
            <w:r w:rsidR="0064579F">
              <w:rPr>
                <w:color w:val="17365D" w:themeColor="text2" w:themeShade="BF"/>
                <w:sz w:val="20"/>
                <w:szCs w:val="20"/>
                <w:lang w:val="tr-TR"/>
              </w:rPr>
              <w:t xml:space="preserve"> </w:t>
            </w:r>
            <w:r>
              <w:rPr>
                <w:color w:val="17365D" w:themeColor="text2" w:themeShade="BF"/>
                <w:sz w:val="20"/>
                <w:szCs w:val="20"/>
                <w:lang w:val="tr-TR"/>
              </w:rPr>
              <w:t>Yardımcı Kaynaklar</w:t>
            </w:r>
          </w:p>
        </w:tc>
        <w:tc>
          <w:tcPr>
            <w:tcW w:w="1442" w:type="pct"/>
            <w:vAlign w:val="center"/>
          </w:tcPr>
          <w:p w14:paraId="30099E1E"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D82E5A" w14:textId="7C03BA2A" w:rsidTr="00333868">
        <w:trPr>
          <w:trHeight w:val="397"/>
          <w:jc w:val="center"/>
        </w:trPr>
        <w:tc>
          <w:tcPr>
            <w:tcW w:w="674" w:type="pct"/>
            <w:vAlign w:val="center"/>
          </w:tcPr>
          <w:p w14:paraId="377F4229" w14:textId="42D2C4AB" w:rsidR="00C06A3F" w:rsidRPr="00333868" w:rsidRDefault="00380ED9" w:rsidP="00380ED9">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6.</w:t>
            </w:r>
          </w:p>
        </w:tc>
        <w:tc>
          <w:tcPr>
            <w:tcW w:w="1442" w:type="pct"/>
            <w:vAlign w:val="center"/>
          </w:tcPr>
          <w:p w14:paraId="2819F570" w14:textId="61467F8F" w:rsidR="00810283" w:rsidRPr="00333868" w:rsidRDefault="00380ED9" w:rsidP="00E609DF">
            <w:pPr>
              <w:spacing w:after="60"/>
              <w:ind w:left="170"/>
              <w:rPr>
                <w:color w:val="17365D" w:themeColor="text2" w:themeShade="BF"/>
                <w:sz w:val="20"/>
                <w:szCs w:val="20"/>
                <w:lang w:val="tr-TR"/>
              </w:rPr>
            </w:pPr>
            <w:r>
              <w:rPr>
                <w:color w:val="17365D" w:themeColor="text2" w:themeShade="BF"/>
                <w:sz w:val="20"/>
                <w:szCs w:val="20"/>
                <w:lang w:val="tr-TR"/>
              </w:rPr>
              <w:t>Sünni Tasavvuf Dönemi</w:t>
            </w:r>
          </w:p>
        </w:tc>
        <w:tc>
          <w:tcPr>
            <w:tcW w:w="1442" w:type="pct"/>
            <w:gridSpan w:val="2"/>
            <w:vAlign w:val="center"/>
          </w:tcPr>
          <w:p w14:paraId="4B05714B" w14:textId="717A51E0" w:rsidR="00C06A3F" w:rsidRPr="00333868" w:rsidRDefault="00380ED9" w:rsidP="00E609DF">
            <w:pPr>
              <w:ind w:left="170"/>
              <w:rPr>
                <w:color w:val="17365D" w:themeColor="text2" w:themeShade="BF"/>
                <w:sz w:val="20"/>
                <w:szCs w:val="20"/>
                <w:lang w:val="tr-TR"/>
              </w:rPr>
            </w:pPr>
            <w:r>
              <w:rPr>
                <w:color w:val="17365D" w:themeColor="text2" w:themeShade="BF"/>
                <w:sz w:val="20"/>
                <w:szCs w:val="20"/>
                <w:lang w:val="tr-TR"/>
              </w:rPr>
              <w:t>Ders Kitabı ve Yardımcı Kaynaklar</w:t>
            </w:r>
          </w:p>
        </w:tc>
        <w:tc>
          <w:tcPr>
            <w:tcW w:w="1442" w:type="pct"/>
            <w:vAlign w:val="center"/>
          </w:tcPr>
          <w:p w14:paraId="3609D239" w14:textId="77777777" w:rsidR="00C06A3F" w:rsidRPr="00333868" w:rsidRDefault="00C06A3F" w:rsidP="00410237">
            <w:pPr>
              <w:ind w:left="170"/>
              <w:jc w:val="both"/>
              <w:rPr>
                <w:color w:val="17365D" w:themeColor="text2" w:themeShade="BF"/>
                <w:sz w:val="20"/>
                <w:szCs w:val="20"/>
                <w:lang w:val="tr-TR"/>
              </w:rPr>
            </w:pPr>
          </w:p>
        </w:tc>
      </w:tr>
      <w:tr w:rsidR="009A5A36" w:rsidRPr="00333868" w14:paraId="1DC9438F" w14:textId="31D29D04" w:rsidTr="00333868">
        <w:trPr>
          <w:trHeight w:val="397"/>
          <w:jc w:val="center"/>
        </w:trPr>
        <w:tc>
          <w:tcPr>
            <w:tcW w:w="674" w:type="pct"/>
            <w:vAlign w:val="center"/>
          </w:tcPr>
          <w:p w14:paraId="4276FFF2" w14:textId="4B464831" w:rsidR="00C06A3F" w:rsidRPr="00333868" w:rsidRDefault="00380ED9" w:rsidP="00380ED9">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7.</w:t>
            </w:r>
          </w:p>
        </w:tc>
        <w:tc>
          <w:tcPr>
            <w:tcW w:w="1442" w:type="pct"/>
            <w:vAlign w:val="center"/>
          </w:tcPr>
          <w:p w14:paraId="6A45CB2A" w14:textId="7CB59C24" w:rsidR="00810283" w:rsidRPr="00333868" w:rsidRDefault="00380ED9" w:rsidP="00E609DF">
            <w:pPr>
              <w:ind w:left="170"/>
              <w:rPr>
                <w:color w:val="17365D" w:themeColor="text2" w:themeShade="BF"/>
                <w:sz w:val="20"/>
                <w:szCs w:val="20"/>
                <w:lang w:val="tr-TR"/>
              </w:rPr>
            </w:pPr>
            <w:r>
              <w:rPr>
                <w:color w:val="17365D" w:themeColor="text2" w:themeShade="BF"/>
                <w:sz w:val="20"/>
                <w:szCs w:val="20"/>
                <w:lang w:val="tr-TR"/>
              </w:rPr>
              <w:t>Sünnî Tasavvuf Döneminin Meşhur Teorisyenleri</w:t>
            </w:r>
          </w:p>
        </w:tc>
        <w:tc>
          <w:tcPr>
            <w:tcW w:w="1442" w:type="pct"/>
            <w:gridSpan w:val="2"/>
            <w:vAlign w:val="center"/>
          </w:tcPr>
          <w:p w14:paraId="1DA3538E" w14:textId="7D53D43B" w:rsidR="00C06A3F" w:rsidRPr="00333868" w:rsidRDefault="00380ED9" w:rsidP="00E609DF">
            <w:pPr>
              <w:ind w:left="170"/>
              <w:rPr>
                <w:color w:val="17365D" w:themeColor="text2" w:themeShade="BF"/>
                <w:sz w:val="20"/>
                <w:szCs w:val="20"/>
                <w:lang w:val="tr-TR"/>
              </w:rPr>
            </w:pPr>
            <w:r w:rsidRPr="00380ED9">
              <w:rPr>
                <w:color w:val="17365D" w:themeColor="text2" w:themeShade="BF"/>
                <w:sz w:val="20"/>
                <w:szCs w:val="20"/>
                <w:lang w:val="tr-TR"/>
              </w:rPr>
              <w:t>Ders Kitabı ve Yardımcı Kaynaklar</w:t>
            </w:r>
          </w:p>
        </w:tc>
        <w:tc>
          <w:tcPr>
            <w:tcW w:w="1442" w:type="pct"/>
            <w:vAlign w:val="center"/>
          </w:tcPr>
          <w:p w14:paraId="77DE60CA"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5FB6080B" w:rsidR="00C06A3F" w:rsidRPr="00333868" w:rsidRDefault="00380ED9" w:rsidP="00380ED9">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8.</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19150298" w:rsidR="003D714B" w:rsidRPr="00333868" w:rsidRDefault="00380ED9" w:rsidP="00380ED9">
            <w:pPr>
              <w:pStyle w:val="TableParagraph"/>
              <w:spacing w:line="254" w:lineRule="exact"/>
              <w:ind w:left="158" w:right="91"/>
              <w:rPr>
                <w:b/>
                <w:bCs/>
                <w:color w:val="17365D" w:themeColor="text2" w:themeShade="BF"/>
                <w:spacing w:val="-5"/>
                <w:sz w:val="20"/>
                <w:szCs w:val="20"/>
                <w:lang w:val="tr-TR"/>
              </w:rPr>
            </w:pPr>
            <w:r>
              <w:rPr>
                <w:b/>
                <w:bCs/>
                <w:color w:val="17365D" w:themeColor="text2" w:themeShade="BF"/>
                <w:spacing w:val="-5"/>
                <w:sz w:val="20"/>
                <w:szCs w:val="20"/>
                <w:lang w:val="tr-TR"/>
              </w:rPr>
              <w:t>9.</w:t>
            </w:r>
          </w:p>
        </w:tc>
        <w:tc>
          <w:tcPr>
            <w:tcW w:w="1442" w:type="pct"/>
            <w:vAlign w:val="center"/>
          </w:tcPr>
          <w:p w14:paraId="765ADC38" w14:textId="6634F413" w:rsidR="003D714B" w:rsidRPr="00333868" w:rsidRDefault="00380ED9" w:rsidP="00E609DF">
            <w:pPr>
              <w:spacing w:after="60"/>
              <w:ind w:left="170"/>
              <w:rPr>
                <w:color w:val="17365D" w:themeColor="text2" w:themeShade="BF"/>
                <w:sz w:val="20"/>
                <w:szCs w:val="20"/>
                <w:lang w:val="tr-TR"/>
              </w:rPr>
            </w:pPr>
            <w:r>
              <w:rPr>
                <w:color w:val="17365D" w:themeColor="text2" w:themeShade="BF"/>
                <w:sz w:val="20"/>
                <w:szCs w:val="20"/>
                <w:lang w:val="tr-TR"/>
              </w:rPr>
              <w:t>Tasavvufun Metafizik Dönemi</w:t>
            </w:r>
          </w:p>
        </w:tc>
        <w:tc>
          <w:tcPr>
            <w:tcW w:w="1442" w:type="pct"/>
            <w:gridSpan w:val="2"/>
            <w:vAlign w:val="center"/>
          </w:tcPr>
          <w:p w14:paraId="16BF44DC" w14:textId="10B43A08" w:rsidR="003D714B" w:rsidRPr="00333868" w:rsidRDefault="008E01D2" w:rsidP="008E01D2">
            <w:pPr>
              <w:rPr>
                <w:color w:val="17365D" w:themeColor="text2" w:themeShade="BF"/>
                <w:sz w:val="20"/>
                <w:szCs w:val="20"/>
                <w:lang w:val="tr-TR"/>
              </w:rPr>
            </w:pPr>
            <w:r w:rsidRPr="008E01D2">
              <w:rPr>
                <w:color w:val="17365D" w:themeColor="text2" w:themeShade="BF"/>
                <w:sz w:val="20"/>
                <w:szCs w:val="20"/>
                <w:lang w:val="tr-TR"/>
              </w:rPr>
              <w:t>Ders Kitabı ve Yardımcı Kaynaklar</w:t>
            </w:r>
          </w:p>
        </w:tc>
        <w:tc>
          <w:tcPr>
            <w:tcW w:w="1442" w:type="pct"/>
            <w:vAlign w:val="center"/>
          </w:tcPr>
          <w:p w14:paraId="42C170C8" w14:textId="77777777" w:rsidR="003D714B" w:rsidRPr="00333868" w:rsidRDefault="003D714B" w:rsidP="00E965CF">
            <w:pPr>
              <w:ind w:left="170"/>
              <w:jc w:val="both"/>
              <w:rPr>
                <w:color w:val="17365D" w:themeColor="text2" w:themeShade="BF"/>
                <w:sz w:val="20"/>
                <w:szCs w:val="20"/>
                <w:lang w:val="tr-TR"/>
              </w:rPr>
            </w:pPr>
          </w:p>
        </w:tc>
      </w:tr>
      <w:tr w:rsidR="009A5A36" w:rsidRPr="00333868" w14:paraId="089E298D" w14:textId="3A0D2685" w:rsidTr="00333868">
        <w:trPr>
          <w:trHeight w:val="397"/>
          <w:jc w:val="center"/>
        </w:trPr>
        <w:tc>
          <w:tcPr>
            <w:tcW w:w="674" w:type="pct"/>
            <w:vAlign w:val="center"/>
          </w:tcPr>
          <w:p w14:paraId="3B159BC7" w14:textId="3A16C24B" w:rsidR="00C06A3F" w:rsidRPr="00333868" w:rsidRDefault="00380ED9" w:rsidP="00380ED9">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10.</w:t>
            </w:r>
          </w:p>
        </w:tc>
        <w:tc>
          <w:tcPr>
            <w:tcW w:w="1442" w:type="pct"/>
            <w:vAlign w:val="center"/>
          </w:tcPr>
          <w:p w14:paraId="4705F0DE" w14:textId="0D9C72C8" w:rsidR="00C06A3F" w:rsidRPr="00333868" w:rsidRDefault="008E01D2" w:rsidP="00E609DF">
            <w:pPr>
              <w:spacing w:after="60"/>
              <w:ind w:left="170"/>
              <w:rPr>
                <w:color w:val="17365D" w:themeColor="text2" w:themeShade="BF"/>
                <w:sz w:val="20"/>
                <w:szCs w:val="20"/>
                <w:lang w:val="tr-TR"/>
              </w:rPr>
            </w:pPr>
            <w:r>
              <w:rPr>
                <w:color w:val="17365D" w:themeColor="text2" w:themeShade="BF"/>
                <w:sz w:val="20"/>
                <w:szCs w:val="20"/>
                <w:lang w:val="tr-TR"/>
              </w:rPr>
              <w:t>İbnü’l- Arabî’nin Varlık Anlayışı</w:t>
            </w:r>
          </w:p>
        </w:tc>
        <w:tc>
          <w:tcPr>
            <w:tcW w:w="1442" w:type="pct"/>
            <w:gridSpan w:val="2"/>
            <w:vAlign w:val="center"/>
          </w:tcPr>
          <w:p w14:paraId="49F64ABE" w14:textId="1C5C635D" w:rsidR="00C06A3F" w:rsidRPr="00333868" w:rsidRDefault="008E01D2" w:rsidP="00E609DF">
            <w:pPr>
              <w:ind w:left="170"/>
              <w:rPr>
                <w:color w:val="17365D" w:themeColor="text2" w:themeShade="BF"/>
                <w:sz w:val="20"/>
                <w:szCs w:val="20"/>
                <w:lang w:val="tr-TR"/>
              </w:rPr>
            </w:pPr>
            <w:r w:rsidRPr="008E01D2">
              <w:rPr>
                <w:color w:val="17365D" w:themeColor="text2" w:themeShade="BF"/>
                <w:sz w:val="20"/>
                <w:szCs w:val="20"/>
                <w:lang w:val="tr-TR"/>
              </w:rPr>
              <w:t>Ders Kitabı ve Yardımcı Kaynaklar</w:t>
            </w:r>
          </w:p>
        </w:tc>
        <w:tc>
          <w:tcPr>
            <w:tcW w:w="1442" w:type="pct"/>
            <w:vAlign w:val="center"/>
          </w:tcPr>
          <w:p w14:paraId="258B9E66"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035968" w14:textId="78487FF9" w:rsidTr="00333868">
        <w:trPr>
          <w:trHeight w:val="397"/>
          <w:jc w:val="center"/>
        </w:trPr>
        <w:tc>
          <w:tcPr>
            <w:tcW w:w="674" w:type="pct"/>
            <w:vAlign w:val="center"/>
          </w:tcPr>
          <w:p w14:paraId="36ACC77C" w14:textId="32A7BF98" w:rsidR="00C06A3F" w:rsidRPr="00333868" w:rsidRDefault="008E01D2" w:rsidP="008E01D2">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11.</w:t>
            </w:r>
          </w:p>
        </w:tc>
        <w:tc>
          <w:tcPr>
            <w:tcW w:w="1442" w:type="pct"/>
            <w:vAlign w:val="center"/>
          </w:tcPr>
          <w:p w14:paraId="1D6DC1E8" w14:textId="5CD1764E" w:rsidR="00E609DF" w:rsidRPr="008E01D2" w:rsidRDefault="008E01D2" w:rsidP="00E609DF">
            <w:pPr>
              <w:spacing w:after="60"/>
              <w:ind w:left="170"/>
              <w:rPr>
                <w:color w:val="17365D" w:themeColor="text2" w:themeShade="BF"/>
                <w:sz w:val="20"/>
                <w:szCs w:val="20"/>
                <w:lang w:val="tr-TR"/>
              </w:rPr>
            </w:pPr>
            <w:r w:rsidRPr="008E01D2">
              <w:rPr>
                <w:color w:val="17365D" w:themeColor="text2" w:themeShade="BF"/>
                <w:sz w:val="20"/>
                <w:szCs w:val="20"/>
                <w:lang w:val="tr-TR"/>
              </w:rPr>
              <w:t>İbnü’l- Arabî’nin Varlık Anlayışı</w:t>
            </w:r>
            <w:r w:rsidRPr="008E01D2">
              <w:rPr>
                <w:color w:val="17365D" w:themeColor="text2" w:themeShade="BF"/>
                <w:sz w:val="20"/>
                <w:szCs w:val="20"/>
                <w:lang w:val="tr-TR"/>
              </w:rPr>
              <w:t xml:space="preserve"> </w:t>
            </w:r>
            <w:r>
              <w:rPr>
                <w:color w:val="17365D" w:themeColor="text2" w:themeShade="BF"/>
                <w:sz w:val="20"/>
                <w:szCs w:val="20"/>
                <w:lang w:val="tr-TR"/>
              </w:rPr>
              <w:t xml:space="preserve">(Vahdet-i Vücûd) </w:t>
            </w:r>
          </w:p>
        </w:tc>
        <w:tc>
          <w:tcPr>
            <w:tcW w:w="1442" w:type="pct"/>
            <w:gridSpan w:val="2"/>
            <w:vAlign w:val="center"/>
          </w:tcPr>
          <w:p w14:paraId="16B49D4D" w14:textId="0C097549" w:rsidR="00C06A3F" w:rsidRPr="00333868" w:rsidRDefault="008E01D2" w:rsidP="00E609DF">
            <w:pPr>
              <w:ind w:left="170"/>
              <w:rPr>
                <w:color w:val="17365D" w:themeColor="text2" w:themeShade="BF"/>
                <w:sz w:val="20"/>
                <w:szCs w:val="20"/>
                <w:lang w:val="tr-TR"/>
              </w:rPr>
            </w:pPr>
            <w:r w:rsidRPr="008E01D2">
              <w:rPr>
                <w:color w:val="17365D" w:themeColor="text2" w:themeShade="BF"/>
                <w:sz w:val="20"/>
                <w:szCs w:val="20"/>
                <w:lang w:val="tr-TR"/>
              </w:rPr>
              <w:t>Ders Kitabı ve Yardımcı Kaynaklar</w:t>
            </w:r>
          </w:p>
        </w:tc>
        <w:tc>
          <w:tcPr>
            <w:tcW w:w="1442" w:type="pct"/>
            <w:vAlign w:val="center"/>
          </w:tcPr>
          <w:p w14:paraId="10627A42" w14:textId="77777777" w:rsidR="00C06A3F" w:rsidRPr="00333868" w:rsidRDefault="00C06A3F" w:rsidP="00E74217">
            <w:pPr>
              <w:ind w:left="170"/>
              <w:jc w:val="both"/>
              <w:rPr>
                <w:color w:val="17365D" w:themeColor="text2" w:themeShade="BF"/>
                <w:sz w:val="20"/>
                <w:szCs w:val="20"/>
                <w:lang w:val="tr-TR"/>
              </w:rPr>
            </w:pPr>
          </w:p>
        </w:tc>
      </w:tr>
      <w:tr w:rsidR="009A5A36" w:rsidRPr="00333868" w14:paraId="1B2DEFF1" w14:textId="2CF8E0C3" w:rsidTr="00333868">
        <w:trPr>
          <w:trHeight w:val="397"/>
          <w:jc w:val="center"/>
        </w:trPr>
        <w:tc>
          <w:tcPr>
            <w:tcW w:w="674" w:type="pct"/>
            <w:vAlign w:val="center"/>
          </w:tcPr>
          <w:p w14:paraId="5D89BABA" w14:textId="6A09E279" w:rsidR="00C06A3F" w:rsidRPr="00333868" w:rsidRDefault="008E01D2" w:rsidP="008E01D2">
            <w:pPr>
              <w:pStyle w:val="TableParagraph"/>
              <w:spacing w:line="254" w:lineRule="exact"/>
              <w:ind w:right="91"/>
              <w:rPr>
                <w:b/>
                <w:bCs/>
                <w:color w:val="17365D" w:themeColor="text2" w:themeShade="BF"/>
                <w:sz w:val="20"/>
                <w:szCs w:val="20"/>
                <w:lang w:val="tr-TR"/>
              </w:rPr>
            </w:pPr>
            <w:r>
              <w:rPr>
                <w:b/>
                <w:bCs/>
                <w:color w:val="17365D" w:themeColor="text2" w:themeShade="BF"/>
                <w:sz w:val="20"/>
                <w:szCs w:val="20"/>
                <w:lang w:val="tr-TR"/>
              </w:rPr>
              <w:t xml:space="preserve">  12.</w:t>
            </w:r>
          </w:p>
        </w:tc>
        <w:tc>
          <w:tcPr>
            <w:tcW w:w="1442" w:type="pct"/>
            <w:vAlign w:val="center"/>
          </w:tcPr>
          <w:p w14:paraId="07CD6A82" w14:textId="3C2CAC3C" w:rsidR="00E609DF" w:rsidRPr="00333868" w:rsidRDefault="008E01D2" w:rsidP="00E609DF">
            <w:pPr>
              <w:spacing w:after="60"/>
              <w:ind w:left="170"/>
              <w:rPr>
                <w:color w:val="17365D" w:themeColor="text2" w:themeShade="BF"/>
                <w:sz w:val="20"/>
                <w:szCs w:val="20"/>
                <w:lang w:val="tr-TR"/>
              </w:rPr>
            </w:pPr>
            <w:r>
              <w:rPr>
                <w:color w:val="17365D" w:themeColor="text2" w:themeShade="BF"/>
                <w:sz w:val="20"/>
                <w:szCs w:val="20"/>
                <w:lang w:val="tr-TR"/>
              </w:rPr>
              <w:t>Mevlânâ’nın Düşünce Sistemi</w:t>
            </w:r>
          </w:p>
        </w:tc>
        <w:tc>
          <w:tcPr>
            <w:tcW w:w="1442" w:type="pct"/>
            <w:gridSpan w:val="2"/>
            <w:vAlign w:val="center"/>
          </w:tcPr>
          <w:p w14:paraId="6E7BB725" w14:textId="4840ABF7" w:rsidR="00C06A3F" w:rsidRPr="00333868" w:rsidRDefault="00741A26" w:rsidP="00E609DF">
            <w:pPr>
              <w:ind w:left="170"/>
              <w:rPr>
                <w:color w:val="17365D" w:themeColor="text2" w:themeShade="BF"/>
                <w:sz w:val="20"/>
                <w:szCs w:val="20"/>
                <w:lang w:val="tr-TR"/>
              </w:rPr>
            </w:pPr>
            <w:r>
              <w:rPr>
                <w:color w:val="17365D" w:themeColor="text2" w:themeShade="BF"/>
                <w:sz w:val="20"/>
                <w:szCs w:val="20"/>
                <w:lang w:val="tr-TR"/>
              </w:rPr>
              <w:t>Mesnevî ve</w:t>
            </w:r>
            <w:r w:rsidR="008E01D2" w:rsidRPr="008E01D2">
              <w:rPr>
                <w:color w:val="17365D" w:themeColor="text2" w:themeShade="BF"/>
                <w:sz w:val="20"/>
                <w:szCs w:val="20"/>
                <w:lang w:val="tr-TR"/>
              </w:rPr>
              <w:t xml:space="preserve"> Yardımcı Kaynaklar</w:t>
            </w:r>
          </w:p>
        </w:tc>
        <w:tc>
          <w:tcPr>
            <w:tcW w:w="1442" w:type="pct"/>
            <w:vAlign w:val="center"/>
          </w:tcPr>
          <w:p w14:paraId="62D367D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0BF6171C" w14:textId="634281A2" w:rsidTr="00333868">
        <w:trPr>
          <w:trHeight w:val="397"/>
          <w:jc w:val="center"/>
        </w:trPr>
        <w:tc>
          <w:tcPr>
            <w:tcW w:w="674" w:type="pct"/>
            <w:vAlign w:val="center"/>
          </w:tcPr>
          <w:p w14:paraId="4C5AC0CC" w14:textId="1B8EE18C" w:rsidR="00C06A3F" w:rsidRPr="00333868" w:rsidRDefault="008E01D2" w:rsidP="008E01D2">
            <w:pPr>
              <w:pStyle w:val="TableParagraph"/>
              <w:spacing w:line="254" w:lineRule="exact"/>
              <w:ind w:right="91"/>
              <w:rPr>
                <w:b/>
                <w:bCs/>
                <w:color w:val="17365D" w:themeColor="text2" w:themeShade="BF"/>
                <w:sz w:val="20"/>
                <w:szCs w:val="20"/>
                <w:lang w:val="tr-TR"/>
              </w:rPr>
            </w:pPr>
            <w:r>
              <w:rPr>
                <w:b/>
                <w:bCs/>
                <w:color w:val="17365D" w:themeColor="text2" w:themeShade="BF"/>
                <w:sz w:val="20"/>
                <w:szCs w:val="20"/>
                <w:lang w:val="tr-TR"/>
              </w:rPr>
              <w:t xml:space="preserve">  13.</w:t>
            </w:r>
          </w:p>
        </w:tc>
        <w:tc>
          <w:tcPr>
            <w:tcW w:w="1442" w:type="pct"/>
            <w:vAlign w:val="center"/>
          </w:tcPr>
          <w:p w14:paraId="21F05763" w14:textId="0D12352A" w:rsidR="00E609DF" w:rsidRPr="008E01D2" w:rsidRDefault="008E01D2" w:rsidP="00E609DF">
            <w:pPr>
              <w:spacing w:after="60"/>
              <w:ind w:left="170"/>
              <w:rPr>
                <w:color w:val="17365D" w:themeColor="text2" w:themeShade="BF"/>
                <w:sz w:val="20"/>
                <w:szCs w:val="20"/>
                <w:lang w:val="tr-TR"/>
              </w:rPr>
            </w:pPr>
            <w:r w:rsidRPr="008E01D2">
              <w:rPr>
                <w:color w:val="17365D" w:themeColor="text2" w:themeShade="BF"/>
                <w:sz w:val="20"/>
                <w:szCs w:val="20"/>
                <w:lang w:val="tr-TR"/>
              </w:rPr>
              <w:t>Y</w:t>
            </w:r>
            <w:r>
              <w:rPr>
                <w:color w:val="17365D" w:themeColor="text2" w:themeShade="BF"/>
                <w:sz w:val="20"/>
                <w:szCs w:val="20"/>
                <w:lang w:val="tr-TR"/>
              </w:rPr>
              <w:t>û</w:t>
            </w:r>
            <w:r w:rsidRPr="008E01D2">
              <w:rPr>
                <w:color w:val="17365D" w:themeColor="text2" w:themeShade="BF"/>
                <w:sz w:val="20"/>
                <w:szCs w:val="20"/>
                <w:lang w:val="tr-TR"/>
              </w:rPr>
              <w:t>nus Emre’nin Ris</w:t>
            </w:r>
            <w:r>
              <w:rPr>
                <w:color w:val="17365D" w:themeColor="text2" w:themeShade="BF"/>
                <w:sz w:val="20"/>
                <w:szCs w:val="20"/>
                <w:lang w:val="tr-TR"/>
              </w:rPr>
              <w:t>â</w:t>
            </w:r>
            <w:r w:rsidRPr="008E01D2">
              <w:rPr>
                <w:color w:val="17365D" w:themeColor="text2" w:themeShade="BF"/>
                <w:sz w:val="20"/>
                <w:szCs w:val="20"/>
                <w:lang w:val="tr-TR"/>
              </w:rPr>
              <w:t>le-i Nushiyye’de Ele aldığı Değerler</w:t>
            </w:r>
          </w:p>
        </w:tc>
        <w:tc>
          <w:tcPr>
            <w:tcW w:w="1442" w:type="pct"/>
            <w:gridSpan w:val="2"/>
            <w:vAlign w:val="center"/>
          </w:tcPr>
          <w:p w14:paraId="1C55359A" w14:textId="2B0208BF" w:rsidR="00C06A3F" w:rsidRPr="00333868" w:rsidRDefault="00741A26" w:rsidP="00E609DF">
            <w:pPr>
              <w:ind w:left="170"/>
              <w:rPr>
                <w:color w:val="17365D" w:themeColor="text2" w:themeShade="BF"/>
                <w:sz w:val="20"/>
                <w:szCs w:val="20"/>
                <w:lang w:val="tr-TR"/>
              </w:rPr>
            </w:pPr>
            <w:r>
              <w:rPr>
                <w:color w:val="17365D" w:themeColor="text2" w:themeShade="BF"/>
                <w:sz w:val="20"/>
                <w:szCs w:val="20"/>
                <w:lang w:val="tr-TR"/>
              </w:rPr>
              <w:t>Risâle-i Nushiyye</w:t>
            </w:r>
          </w:p>
        </w:tc>
        <w:tc>
          <w:tcPr>
            <w:tcW w:w="1442" w:type="pct"/>
            <w:vAlign w:val="center"/>
          </w:tcPr>
          <w:p w14:paraId="09741359" w14:textId="77777777" w:rsidR="00C06A3F" w:rsidRPr="00333868" w:rsidRDefault="00C06A3F" w:rsidP="003C48C0">
            <w:pPr>
              <w:ind w:left="170"/>
              <w:jc w:val="both"/>
              <w:rPr>
                <w:color w:val="17365D" w:themeColor="text2" w:themeShade="BF"/>
                <w:sz w:val="20"/>
                <w:szCs w:val="20"/>
                <w:lang w:val="tr-TR"/>
              </w:rPr>
            </w:pPr>
          </w:p>
        </w:tc>
      </w:tr>
      <w:tr w:rsidR="009A5A36" w:rsidRPr="00333868" w14:paraId="583C6710" w14:textId="4516FB99" w:rsidTr="00333868">
        <w:trPr>
          <w:trHeight w:val="397"/>
          <w:jc w:val="center"/>
        </w:trPr>
        <w:tc>
          <w:tcPr>
            <w:tcW w:w="674" w:type="pct"/>
            <w:vAlign w:val="center"/>
          </w:tcPr>
          <w:p w14:paraId="7AE14F8E" w14:textId="187AA2D0" w:rsidR="00C06A3F" w:rsidRPr="00333868" w:rsidRDefault="008E01D2" w:rsidP="008E01D2">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14.</w:t>
            </w:r>
          </w:p>
        </w:tc>
        <w:tc>
          <w:tcPr>
            <w:tcW w:w="1442" w:type="pct"/>
            <w:vAlign w:val="center"/>
          </w:tcPr>
          <w:p w14:paraId="30B5F83E" w14:textId="6F431D92" w:rsidR="00E609DF" w:rsidRPr="00333868" w:rsidRDefault="008E01D2" w:rsidP="00E609DF">
            <w:pPr>
              <w:spacing w:after="60"/>
              <w:ind w:left="170"/>
              <w:rPr>
                <w:color w:val="17365D" w:themeColor="text2" w:themeShade="BF"/>
                <w:sz w:val="20"/>
                <w:szCs w:val="20"/>
                <w:lang w:val="tr-TR"/>
              </w:rPr>
            </w:pPr>
            <w:r>
              <w:rPr>
                <w:color w:val="17365D" w:themeColor="text2" w:themeShade="BF"/>
                <w:sz w:val="20"/>
                <w:szCs w:val="20"/>
                <w:lang w:val="tr-TR"/>
              </w:rPr>
              <w:t>Tasavvufun Diğer Din Bilimleriyle İlişkisi</w:t>
            </w:r>
          </w:p>
        </w:tc>
        <w:tc>
          <w:tcPr>
            <w:tcW w:w="1442" w:type="pct"/>
            <w:gridSpan w:val="2"/>
            <w:vAlign w:val="center"/>
          </w:tcPr>
          <w:p w14:paraId="50012D87" w14:textId="68A34E60" w:rsidR="00C06A3F" w:rsidRPr="00333868" w:rsidRDefault="00741A26" w:rsidP="00E609DF">
            <w:pPr>
              <w:ind w:left="170"/>
              <w:rPr>
                <w:color w:val="17365D" w:themeColor="text2" w:themeShade="BF"/>
                <w:sz w:val="20"/>
                <w:szCs w:val="20"/>
                <w:lang w:val="tr-TR"/>
              </w:rPr>
            </w:pPr>
            <w:r w:rsidRPr="00741A26">
              <w:rPr>
                <w:color w:val="17365D" w:themeColor="text2" w:themeShade="BF"/>
                <w:sz w:val="20"/>
                <w:szCs w:val="20"/>
                <w:lang w:val="tr-TR"/>
              </w:rPr>
              <w:t>Ders Kitabı ve Yardımcı Kaynaklar</w:t>
            </w:r>
          </w:p>
        </w:tc>
        <w:tc>
          <w:tcPr>
            <w:tcW w:w="1442" w:type="pct"/>
            <w:vAlign w:val="center"/>
          </w:tcPr>
          <w:p w14:paraId="1DBEF44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4344BE9E" w14:textId="41AD02A8" w:rsidTr="00333868">
        <w:trPr>
          <w:trHeight w:val="397"/>
          <w:jc w:val="center"/>
        </w:trPr>
        <w:tc>
          <w:tcPr>
            <w:tcW w:w="674" w:type="pct"/>
            <w:vAlign w:val="center"/>
          </w:tcPr>
          <w:p w14:paraId="204AB48B" w14:textId="3AF8539C" w:rsidR="00C06A3F" w:rsidRPr="00333868" w:rsidRDefault="008E01D2" w:rsidP="008E01D2">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15.</w:t>
            </w:r>
          </w:p>
        </w:tc>
        <w:tc>
          <w:tcPr>
            <w:tcW w:w="1442" w:type="pct"/>
            <w:vAlign w:val="center"/>
          </w:tcPr>
          <w:p w14:paraId="42596E90" w14:textId="26CB200E" w:rsidR="000D29BA" w:rsidRPr="00333868" w:rsidRDefault="008E01D2" w:rsidP="009A5A36">
            <w:pPr>
              <w:ind w:left="170"/>
              <w:rPr>
                <w:color w:val="17365D" w:themeColor="text2" w:themeShade="BF"/>
                <w:sz w:val="20"/>
                <w:szCs w:val="20"/>
                <w:lang w:val="tr-TR"/>
              </w:rPr>
            </w:pPr>
            <w:r w:rsidRPr="008E01D2">
              <w:rPr>
                <w:color w:val="17365D" w:themeColor="text2" w:themeShade="BF"/>
                <w:sz w:val="20"/>
                <w:szCs w:val="20"/>
                <w:lang w:val="tr-TR"/>
              </w:rPr>
              <w:t>Tasavvufun Diğer Din Bilimleriyle İlişkisi</w:t>
            </w:r>
          </w:p>
        </w:tc>
        <w:tc>
          <w:tcPr>
            <w:tcW w:w="1442" w:type="pct"/>
            <w:gridSpan w:val="2"/>
            <w:vAlign w:val="center"/>
          </w:tcPr>
          <w:p w14:paraId="7BF363B3" w14:textId="286DA087" w:rsidR="00C06A3F" w:rsidRPr="00333868" w:rsidRDefault="00741A26" w:rsidP="00E609DF">
            <w:pPr>
              <w:ind w:left="170"/>
              <w:rPr>
                <w:color w:val="17365D" w:themeColor="text2" w:themeShade="BF"/>
                <w:sz w:val="20"/>
                <w:szCs w:val="20"/>
                <w:lang w:val="tr-TR"/>
              </w:rPr>
            </w:pPr>
            <w:r w:rsidRPr="00741A26">
              <w:rPr>
                <w:color w:val="17365D" w:themeColor="text2" w:themeShade="BF"/>
                <w:sz w:val="20"/>
                <w:szCs w:val="20"/>
                <w:lang w:val="tr-TR"/>
              </w:rPr>
              <w:t>Ders Kitabı ve Yardımcı Kaynaklar</w:t>
            </w:r>
          </w:p>
        </w:tc>
        <w:tc>
          <w:tcPr>
            <w:tcW w:w="1442" w:type="pct"/>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2F01FFDE" w:rsidR="00C06A3F" w:rsidRPr="00333868" w:rsidRDefault="008E01D2" w:rsidP="008E01D2">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16.</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5D9E824E" w:rsidR="009A5A36" w:rsidRPr="00333868" w:rsidRDefault="00741A26"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Test 20 soru</w:t>
            </w:r>
          </w:p>
        </w:tc>
        <w:tc>
          <w:tcPr>
            <w:tcW w:w="1134" w:type="dxa"/>
            <w:vAlign w:val="center"/>
          </w:tcPr>
          <w:p w14:paraId="0810633E" w14:textId="6C527C1C" w:rsidR="009A5A36" w:rsidRPr="00333868" w:rsidRDefault="00741A26"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717643E3" w:rsidR="009A5A36" w:rsidRPr="00333868" w:rsidRDefault="00741A26"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Test 20 soru</w:t>
            </w:r>
          </w:p>
        </w:tc>
        <w:tc>
          <w:tcPr>
            <w:tcW w:w="1134" w:type="dxa"/>
            <w:vMerge w:val="restart"/>
            <w:vAlign w:val="center"/>
          </w:tcPr>
          <w:p w14:paraId="7BE86556" w14:textId="57B465D6" w:rsidR="009A5A36" w:rsidRPr="00333868" w:rsidRDefault="00741A26"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577D97C9" w:rsidR="009A5A36" w:rsidRPr="00333868" w:rsidRDefault="00741A26" w:rsidP="009A5A36">
            <w:pPr>
              <w:spacing w:before="60" w:after="60"/>
              <w:jc w:val="both"/>
              <w:rPr>
                <w:color w:val="17365D" w:themeColor="text2" w:themeShade="BF"/>
                <w:sz w:val="20"/>
                <w:szCs w:val="20"/>
                <w:lang w:val="tr-TR"/>
              </w:rPr>
            </w:pPr>
            <w:r>
              <w:rPr>
                <w:color w:val="17365D" w:themeColor="text2" w:themeShade="BF"/>
                <w:sz w:val="20"/>
                <w:szCs w:val="20"/>
                <w:lang w:val="tr-TR"/>
              </w:rPr>
              <w:t xml:space="preserve">        Klasik 5 soru</w:t>
            </w: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780FBD99"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741A26">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BA:</w:t>
            </w:r>
            <w:r w:rsidR="00741A26">
              <w:rPr>
                <w:color w:val="17365D" w:themeColor="text2" w:themeShade="BF"/>
                <w:sz w:val="20"/>
                <w:szCs w:val="20"/>
                <w:lang w:val="tr-TR"/>
              </w:rPr>
              <w:t>80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741A26">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w:t>
            </w:r>
            <w:r w:rsidR="00741A26">
              <w:rPr>
                <w:color w:val="17365D" w:themeColor="text2" w:themeShade="BF"/>
                <w:sz w:val="20"/>
                <w:szCs w:val="20"/>
                <w:lang w:val="tr-TR"/>
              </w:rPr>
              <w:t>70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741A26">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741A26">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741A26">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80DD086"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350561D2"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86FA82E"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3E939E8A"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0D86813F"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18FD50"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3357A39"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12DF0BF"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4322EDBF"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62266727"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61230E4D"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18E87FF5"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A81A7A2"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26C3CD4B"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722AE8E4"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A87033A"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42</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6263AA7D" w:rsidR="00333868" w:rsidRPr="00173949" w:rsidRDefault="0064579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A797646" w:rsidR="00333868" w:rsidRPr="00173949" w:rsidRDefault="0064579F"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37065" w14:textId="77777777" w:rsidR="00233841" w:rsidRDefault="00233841">
      <w:r>
        <w:separator/>
      </w:r>
    </w:p>
  </w:endnote>
  <w:endnote w:type="continuationSeparator" w:id="0">
    <w:p w14:paraId="0F546CB2" w14:textId="77777777" w:rsidR="00233841" w:rsidRDefault="0023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E7C17" w14:textId="77777777" w:rsidR="00233841" w:rsidRDefault="00233841">
      <w:r>
        <w:separator/>
      </w:r>
    </w:p>
  </w:footnote>
  <w:footnote w:type="continuationSeparator" w:id="0">
    <w:p w14:paraId="1C7341B0" w14:textId="77777777" w:rsidR="00233841" w:rsidRDefault="0023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554998870">
    <w:abstractNumId w:val="4"/>
  </w:num>
  <w:num w:numId="2" w16cid:durableId="934631447">
    <w:abstractNumId w:val="0"/>
  </w:num>
  <w:num w:numId="3" w16cid:durableId="1105272245">
    <w:abstractNumId w:val="1"/>
  </w:num>
  <w:num w:numId="4" w16cid:durableId="78987143">
    <w:abstractNumId w:val="3"/>
  </w:num>
  <w:num w:numId="5" w16cid:durableId="52606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activeWritingStyle w:appName="MSWord" w:lang="en-US" w:vendorID="64" w:dllVersion="4096" w:nlCheck="1" w:checkStyle="0"/>
  <w:activeWritingStyle w:appName="MSWord" w:lang="tr-TR" w:vendorID="64" w:dllVersion="4096" w:nlCheck="1" w:checkStyle="0"/>
  <w:activeWritingStyle w:appName="MSWord" w:lang="en-US" w:vendorID="64" w:dllVersion="0" w:nlCheck="1" w:checkStyle="0"/>
  <w:activeWritingStyle w:appName="MSWord" w:lang="tr-TR" w:vendorID="64" w:dllVersion="0"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5768D"/>
    <w:rsid w:val="000B7EC6"/>
    <w:rsid w:val="000D29BA"/>
    <w:rsid w:val="000F7BAC"/>
    <w:rsid w:val="00107575"/>
    <w:rsid w:val="00173949"/>
    <w:rsid w:val="00196858"/>
    <w:rsid w:val="001A15BC"/>
    <w:rsid w:val="001C2AEE"/>
    <w:rsid w:val="00204885"/>
    <w:rsid w:val="002133E0"/>
    <w:rsid w:val="00233841"/>
    <w:rsid w:val="00266423"/>
    <w:rsid w:val="0028202D"/>
    <w:rsid w:val="00333868"/>
    <w:rsid w:val="00350D13"/>
    <w:rsid w:val="00380ED9"/>
    <w:rsid w:val="0038686D"/>
    <w:rsid w:val="00386D35"/>
    <w:rsid w:val="003A1A61"/>
    <w:rsid w:val="003C48C0"/>
    <w:rsid w:val="003D714B"/>
    <w:rsid w:val="003E0DCF"/>
    <w:rsid w:val="003F0A3C"/>
    <w:rsid w:val="003F3709"/>
    <w:rsid w:val="00410237"/>
    <w:rsid w:val="004512C3"/>
    <w:rsid w:val="004E00ED"/>
    <w:rsid w:val="004F6DAA"/>
    <w:rsid w:val="00501D1B"/>
    <w:rsid w:val="00511355"/>
    <w:rsid w:val="0051512F"/>
    <w:rsid w:val="00555080"/>
    <w:rsid w:val="005A5227"/>
    <w:rsid w:val="005B5532"/>
    <w:rsid w:val="005D0495"/>
    <w:rsid w:val="005D0EC0"/>
    <w:rsid w:val="005D5180"/>
    <w:rsid w:val="00622188"/>
    <w:rsid w:val="0064579F"/>
    <w:rsid w:val="00665279"/>
    <w:rsid w:val="0069535E"/>
    <w:rsid w:val="006F7F25"/>
    <w:rsid w:val="00707428"/>
    <w:rsid w:val="00716131"/>
    <w:rsid w:val="00741A26"/>
    <w:rsid w:val="00757D86"/>
    <w:rsid w:val="00772638"/>
    <w:rsid w:val="007849C8"/>
    <w:rsid w:val="00787D95"/>
    <w:rsid w:val="007C06A8"/>
    <w:rsid w:val="007F5D29"/>
    <w:rsid w:val="00800C75"/>
    <w:rsid w:val="00810283"/>
    <w:rsid w:val="0081535E"/>
    <w:rsid w:val="0089630D"/>
    <w:rsid w:val="008E01D2"/>
    <w:rsid w:val="00900DE1"/>
    <w:rsid w:val="0091089A"/>
    <w:rsid w:val="0092087A"/>
    <w:rsid w:val="009A5A36"/>
    <w:rsid w:val="00A41E41"/>
    <w:rsid w:val="00A65A6F"/>
    <w:rsid w:val="00A97207"/>
    <w:rsid w:val="00AA520E"/>
    <w:rsid w:val="00AA5B3C"/>
    <w:rsid w:val="00AB76CA"/>
    <w:rsid w:val="00AF6039"/>
    <w:rsid w:val="00B1392F"/>
    <w:rsid w:val="00B33971"/>
    <w:rsid w:val="00BC0815"/>
    <w:rsid w:val="00C013EE"/>
    <w:rsid w:val="00C06A3F"/>
    <w:rsid w:val="00C254B2"/>
    <w:rsid w:val="00C6114F"/>
    <w:rsid w:val="00C949A1"/>
    <w:rsid w:val="00CC62BB"/>
    <w:rsid w:val="00CE513A"/>
    <w:rsid w:val="00D255D5"/>
    <w:rsid w:val="00D476C6"/>
    <w:rsid w:val="00D75534"/>
    <w:rsid w:val="00D810F1"/>
    <w:rsid w:val="00D821DB"/>
    <w:rsid w:val="00DD5C80"/>
    <w:rsid w:val="00E15685"/>
    <w:rsid w:val="00E40A2A"/>
    <w:rsid w:val="00E43153"/>
    <w:rsid w:val="00E609DF"/>
    <w:rsid w:val="00E65B3B"/>
    <w:rsid w:val="00E74217"/>
    <w:rsid w:val="00E965CF"/>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D7F73"/>
    <w:rsid w:val="0051512F"/>
    <w:rsid w:val="005B5532"/>
    <w:rsid w:val="007029FF"/>
    <w:rsid w:val="00716D23"/>
    <w:rsid w:val="00757D86"/>
    <w:rsid w:val="007F0365"/>
    <w:rsid w:val="008625B6"/>
    <w:rsid w:val="00A93E4D"/>
    <w:rsid w:val="00B1392F"/>
    <w:rsid w:val="00BB1A6A"/>
    <w:rsid w:val="00CE37B9"/>
    <w:rsid w:val="00D37D3C"/>
    <w:rsid w:val="00E20C59"/>
    <w:rsid w:val="00E21B3B"/>
    <w:rsid w:val="00E66527"/>
    <w:rsid w:val="00F278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1020</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80289</cp:lastModifiedBy>
  <cp:revision>22</cp:revision>
  <dcterms:created xsi:type="dcterms:W3CDTF">2025-01-25T07:48:00Z</dcterms:created>
  <dcterms:modified xsi:type="dcterms:W3CDTF">2025-10-09T17:35:00Z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